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BD6C" w14:textId="7B43AC82" w:rsidR="005474D9" w:rsidRDefault="007869BC">
      <w:pPr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 xml:space="preserve">Mittente </w:t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  <w:t>Indirizzo proprietario di casa</w:t>
      </w:r>
    </w:p>
    <w:p w14:paraId="5D2CA4BC" w14:textId="77777777" w:rsidR="007869BC" w:rsidRDefault="007869BC">
      <w:pPr>
        <w:rPr>
          <w:rFonts w:ascii="Arial" w:hAnsi="Arial" w:cs="Arial"/>
        </w:rPr>
      </w:pPr>
    </w:p>
    <w:p w14:paraId="14B8AB99" w14:textId="77777777" w:rsidR="007869BC" w:rsidRDefault="007869BC">
      <w:pPr>
        <w:rPr>
          <w:rFonts w:ascii="Arial" w:hAnsi="Arial" w:cs="Arial"/>
        </w:rPr>
      </w:pPr>
    </w:p>
    <w:p w14:paraId="0B9BC442" w14:textId="77777777" w:rsidR="007869BC" w:rsidRDefault="007869BC">
      <w:pPr>
        <w:rPr>
          <w:rFonts w:ascii="Arial" w:hAnsi="Arial" w:cs="Arial"/>
        </w:rPr>
      </w:pPr>
    </w:p>
    <w:p w14:paraId="71C4C9E0" w14:textId="77777777" w:rsidR="007869BC" w:rsidRDefault="007869BC">
      <w:pPr>
        <w:rPr>
          <w:rFonts w:ascii="Arial" w:hAnsi="Arial" w:cs="Arial"/>
        </w:rPr>
      </w:pPr>
    </w:p>
    <w:p w14:paraId="25819588" w14:textId="77777777" w:rsidR="00257A26" w:rsidRDefault="00257A26">
      <w:pPr>
        <w:rPr>
          <w:rFonts w:ascii="Arial" w:hAnsi="Arial" w:cs="Arial"/>
        </w:rPr>
      </w:pPr>
    </w:p>
    <w:p w14:paraId="77523F52" w14:textId="77777777" w:rsidR="007869BC" w:rsidRDefault="007869BC">
      <w:pPr>
        <w:rPr>
          <w:rFonts w:ascii="Arial" w:hAnsi="Arial" w:cs="Arial"/>
        </w:rPr>
      </w:pPr>
    </w:p>
    <w:p w14:paraId="2954207B" w14:textId="77777777" w:rsidR="007869BC" w:rsidRDefault="007869BC">
      <w:pPr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Data:</w:t>
      </w:r>
    </w:p>
    <w:p w14:paraId="1B6ED38C" w14:textId="77777777" w:rsidR="007869BC" w:rsidRDefault="007869BC">
      <w:pPr>
        <w:rPr>
          <w:rFonts w:ascii="Arial" w:hAnsi="Arial" w:cs="Arial"/>
        </w:rPr>
      </w:pPr>
    </w:p>
    <w:p w14:paraId="05B65291" w14:textId="77777777" w:rsidR="007869BC" w:rsidRDefault="007869BC">
      <w:pPr>
        <w:rPr>
          <w:rFonts w:ascii="Arial" w:hAnsi="Arial" w:cs="Arial"/>
        </w:rPr>
      </w:pPr>
    </w:p>
    <w:p w14:paraId="3E8A3AB3" w14:textId="2E8BF4BE" w:rsidR="007869BC" w:rsidRDefault="00106E11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bidi="it-IT"/>
        </w:rPr>
        <w:t>La nostra r</w:t>
      </w:r>
      <w:r w:rsidR="007869BC" w:rsidRPr="007869BC">
        <w:rPr>
          <w:rFonts w:ascii="Arial" w:eastAsia="Arial" w:hAnsi="Arial" w:cs="Arial"/>
          <w:b/>
          <w:lang w:bidi="it-IT"/>
        </w:rPr>
        <w:t xml:space="preserve">ichiesta: sostituire l’impianto di riscaldamento passando dai combustibili fossili alle energie rinnovabili - una situazione vantaggiosa per i proprietari di casa, gli inquilini e l'ambiente  </w:t>
      </w:r>
    </w:p>
    <w:p w14:paraId="57FABD71" w14:textId="77777777" w:rsidR="007869BC" w:rsidRDefault="007869BC">
      <w:pPr>
        <w:rPr>
          <w:rFonts w:ascii="Arial" w:hAnsi="Arial" w:cs="Arial"/>
          <w:b/>
        </w:rPr>
      </w:pPr>
    </w:p>
    <w:p w14:paraId="49427EC7" w14:textId="77777777" w:rsidR="00656DED" w:rsidRPr="00656DED" w:rsidRDefault="00656DED">
      <w:pPr>
        <w:rPr>
          <w:rFonts w:ascii="Arial" w:hAnsi="Arial" w:cs="Arial"/>
        </w:rPr>
      </w:pPr>
    </w:p>
    <w:p w14:paraId="17067342" w14:textId="403CE56D" w:rsidR="007869BC" w:rsidRPr="008B6829" w:rsidRDefault="003C6EFE" w:rsidP="003C6EFE">
      <w:pPr>
        <w:rPr>
          <w:rFonts w:ascii="Arial" w:hAnsi="Arial" w:cs="Arial"/>
        </w:rPr>
      </w:pPr>
      <w:r w:rsidRPr="008B6829">
        <w:rPr>
          <w:rFonts w:ascii="Arial" w:hAnsi="Arial" w:cs="Arial"/>
        </w:rPr>
        <w:t xml:space="preserve">Gentile Sig.re / Sig.ra, </w:t>
      </w:r>
    </w:p>
    <w:p w14:paraId="6D807215" w14:textId="3370EC59" w:rsidR="007869BC" w:rsidRDefault="007869BC" w:rsidP="00DF2B1F">
      <w:pPr>
        <w:jc w:val="both"/>
        <w:rPr>
          <w:rFonts w:ascii="Arial" w:hAnsi="Arial" w:cs="Arial"/>
        </w:rPr>
      </w:pPr>
      <w:r w:rsidRPr="008B6829">
        <w:rPr>
          <w:rFonts w:ascii="Arial" w:eastAsia="Arial" w:hAnsi="Arial" w:cs="Arial"/>
          <w:lang w:bidi="it-IT"/>
        </w:rPr>
        <w:t>siamo lieti di essere affittuari del vostro immobile e desideriamo ringraziarvi per il fruttuoso</w:t>
      </w:r>
      <w:r w:rsidRPr="007869BC">
        <w:rPr>
          <w:rFonts w:ascii="Arial" w:eastAsia="Arial" w:hAnsi="Arial" w:cs="Arial"/>
          <w:lang w:bidi="it-IT"/>
        </w:rPr>
        <w:t xml:space="preserve"> rapporto che ci lega. Desideriamo in questa sede sollevare un</w:t>
      </w:r>
      <w:r w:rsidR="00840FAC">
        <w:rPr>
          <w:rFonts w:ascii="Arial" w:eastAsia="Arial" w:hAnsi="Arial" w:cs="Arial"/>
          <w:lang w:bidi="it-IT"/>
        </w:rPr>
        <w:t>’</w:t>
      </w:r>
      <w:r w:rsidRPr="007869BC">
        <w:rPr>
          <w:rFonts w:ascii="Arial" w:eastAsia="Arial" w:hAnsi="Arial" w:cs="Arial"/>
          <w:lang w:bidi="it-IT"/>
        </w:rPr>
        <w:t xml:space="preserve">importante tematica rispetto al nostro impianto di riscaldamento. </w:t>
      </w:r>
    </w:p>
    <w:p w14:paraId="73A577ED" w14:textId="19EE79D2" w:rsidR="007869BC" w:rsidRDefault="007869BC" w:rsidP="00DF2B1F">
      <w:pPr>
        <w:jc w:val="both"/>
        <w:rPr>
          <w:rFonts w:ascii="Arial" w:hAnsi="Arial" w:cs="Arial"/>
        </w:rPr>
      </w:pPr>
      <w:r w:rsidRPr="00686843">
        <w:rPr>
          <w:rFonts w:ascii="Arial" w:eastAsia="Arial" w:hAnsi="Arial" w:cs="Arial"/>
          <w:lang w:bidi="it-IT"/>
        </w:rPr>
        <w:t>Il riscaldamento degli edifici contribuisce in modo significativo al</w:t>
      </w:r>
      <w:r w:rsidR="00206947">
        <w:rPr>
          <w:rFonts w:ascii="Arial" w:eastAsia="Arial" w:hAnsi="Arial" w:cs="Arial"/>
          <w:lang w:bidi="it-IT"/>
        </w:rPr>
        <w:t xml:space="preserve">l’aumento delle temperature </w:t>
      </w:r>
      <w:r w:rsidRPr="00686843">
        <w:rPr>
          <w:rFonts w:ascii="Arial" w:eastAsia="Arial" w:hAnsi="Arial" w:cs="Arial"/>
          <w:lang w:bidi="it-IT"/>
        </w:rPr>
        <w:t>global</w:t>
      </w:r>
      <w:r w:rsidR="00206947">
        <w:rPr>
          <w:rFonts w:ascii="Arial" w:eastAsia="Arial" w:hAnsi="Arial" w:cs="Arial"/>
          <w:lang w:bidi="it-IT"/>
        </w:rPr>
        <w:t>i</w:t>
      </w:r>
      <w:r w:rsidRPr="00686843">
        <w:rPr>
          <w:rFonts w:ascii="Arial" w:eastAsia="Arial" w:hAnsi="Arial" w:cs="Arial"/>
          <w:lang w:bidi="it-IT"/>
        </w:rPr>
        <w:t>: in Svizzera, oltre un quarto delle emissioni totali di gas serra è causato dalla generazione di riscaldamento e acqua calda. Ta</w:t>
      </w:r>
      <w:r w:rsidR="00292D42">
        <w:rPr>
          <w:rFonts w:ascii="Arial" w:eastAsia="Arial" w:hAnsi="Arial" w:cs="Arial"/>
          <w:lang w:bidi="it-IT"/>
        </w:rPr>
        <w:t xml:space="preserve">li emissioni </w:t>
      </w:r>
      <w:r w:rsidRPr="00686843">
        <w:rPr>
          <w:rFonts w:ascii="Arial" w:eastAsia="Arial" w:hAnsi="Arial" w:cs="Arial"/>
          <w:lang w:bidi="it-IT"/>
        </w:rPr>
        <w:t xml:space="preserve">possono essere notevolmente abbattute senza dover rinunciare al comfort: gli impianti che sfruttano le energie rinnovabili (in particolare efficienti pompe di calore, pannelli solari e </w:t>
      </w:r>
      <w:r w:rsidRPr="008B6829">
        <w:rPr>
          <w:rFonts w:ascii="Arial" w:eastAsia="Arial" w:hAnsi="Arial" w:cs="Arial"/>
          <w:lang w:bidi="it-IT"/>
        </w:rPr>
        <w:t>teleriscaldamento da fonti ecologiche) emettono almeno quattro volte meno gas serra rispetto a quelli a gas e gasolio (anche tenendo conto dell'intera catena a monte e dello smaltimento). Secondo uno studio del WWF, dal punto di vista ecologico vale la pena sostituire tempestivamente gli i</w:t>
      </w:r>
      <w:r w:rsidRPr="00686843">
        <w:rPr>
          <w:rFonts w:ascii="Arial" w:eastAsia="Arial" w:hAnsi="Arial" w:cs="Arial"/>
          <w:lang w:bidi="it-IT"/>
        </w:rPr>
        <w:t>mpianti esistenti.</w:t>
      </w:r>
    </w:p>
    <w:p w14:paraId="2DF6B94F" w14:textId="3D19930E" w:rsidR="008F2800" w:rsidRPr="008B6829" w:rsidRDefault="008F2800" w:rsidP="00DF2B1F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 xml:space="preserve">Passare alle rinnovabili fornisce pertanto un rilevante contributo alla protezione del clima, costituendo peraltro nella </w:t>
      </w:r>
      <w:r w:rsidRPr="008B6829">
        <w:rPr>
          <w:rFonts w:ascii="Arial" w:eastAsia="Arial" w:hAnsi="Arial" w:cs="Arial"/>
          <w:lang w:bidi="it-IT"/>
        </w:rPr>
        <w:t>maggior parte dei casi anche il passo più efficace per migliorare la nostra impronta ecologica! Al contempo, il passaggio a</w:t>
      </w:r>
      <w:r w:rsidR="006912A0" w:rsidRPr="008B6829">
        <w:rPr>
          <w:rFonts w:ascii="Arial" w:eastAsia="Arial" w:hAnsi="Arial" w:cs="Arial"/>
          <w:lang w:bidi="it-IT"/>
        </w:rPr>
        <w:t>d</w:t>
      </w:r>
      <w:r w:rsidRPr="008B6829">
        <w:rPr>
          <w:rFonts w:ascii="Arial" w:eastAsia="Arial" w:hAnsi="Arial" w:cs="Arial"/>
          <w:lang w:bidi="it-IT"/>
        </w:rPr>
        <w:t xml:space="preserve"> una </w:t>
      </w:r>
      <w:r w:rsidR="006912A0" w:rsidRPr="008B6829">
        <w:rPr>
          <w:rFonts w:ascii="Arial" w:eastAsia="Arial" w:hAnsi="Arial" w:cs="Arial"/>
          <w:lang w:bidi="it-IT"/>
        </w:rPr>
        <w:t xml:space="preserve">differente </w:t>
      </w:r>
      <w:r w:rsidRPr="008B6829">
        <w:rPr>
          <w:rFonts w:ascii="Arial" w:eastAsia="Arial" w:hAnsi="Arial" w:cs="Arial"/>
          <w:lang w:bidi="it-IT"/>
        </w:rPr>
        <w:t>fonte energetica</w:t>
      </w:r>
      <w:r w:rsidR="00235A76">
        <w:rPr>
          <w:rFonts w:ascii="Arial" w:eastAsia="Arial" w:hAnsi="Arial" w:cs="Arial"/>
          <w:lang w:bidi="it-IT"/>
        </w:rPr>
        <w:t xml:space="preserve"> </w:t>
      </w:r>
      <w:r>
        <w:rPr>
          <w:rFonts w:ascii="Arial" w:eastAsia="Arial" w:hAnsi="Arial" w:cs="Arial"/>
          <w:lang w:bidi="it-IT"/>
        </w:rPr>
        <w:t xml:space="preserve">offre anche ulteriori vantaggi: il riscaldamento rinnovabile riduce la dipendenza dall'estero e rafforza </w:t>
      </w:r>
      <w:r w:rsidRPr="008B6829">
        <w:rPr>
          <w:rFonts w:ascii="Arial" w:eastAsia="Arial" w:hAnsi="Arial" w:cs="Arial"/>
          <w:lang w:bidi="it-IT"/>
        </w:rPr>
        <w:t>il tessuto imprenditoriale locale.</w:t>
      </w:r>
    </w:p>
    <w:p w14:paraId="6D2FC910" w14:textId="3667FEAE" w:rsidR="009B6FAC" w:rsidRDefault="0004302B" w:rsidP="00DF2B1F">
      <w:pPr>
        <w:jc w:val="both"/>
        <w:rPr>
          <w:rFonts w:ascii="Arial" w:hAnsi="Arial" w:cs="Arial"/>
        </w:rPr>
      </w:pPr>
      <w:r w:rsidRPr="008B6829">
        <w:rPr>
          <w:rFonts w:ascii="Arial" w:eastAsia="Arial" w:hAnsi="Arial" w:cs="Arial"/>
          <w:lang w:bidi="it-IT"/>
        </w:rPr>
        <w:t>G</w:t>
      </w:r>
      <w:r w:rsidR="006415A1" w:rsidRPr="008B6829">
        <w:rPr>
          <w:rFonts w:ascii="Arial" w:eastAsia="Arial" w:hAnsi="Arial" w:cs="Arial"/>
          <w:lang w:bidi="it-IT"/>
        </w:rPr>
        <w:t xml:space="preserve">li impianti di riscaldamento </w:t>
      </w:r>
      <w:r w:rsidR="005723ED" w:rsidRPr="008B6829">
        <w:rPr>
          <w:rFonts w:ascii="Arial" w:eastAsia="Arial" w:hAnsi="Arial" w:cs="Arial"/>
          <w:lang w:bidi="it-IT"/>
        </w:rPr>
        <w:t>che utilizzano le energie</w:t>
      </w:r>
      <w:r w:rsidR="006415A1" w:rsidRPr="008B6829">
        <w:rPr>
          <w:rFonts w:ascii="Arial" w:eastAsia="Arial" w:hAnsi="Arial" w:cs="Arial"/>
          <w:lang w:bidi="it-IT"/>
        </w:rPr>
        <w:t xml:space="preserve"> rinnovabili non </w:t>
      </w:r>
      <w:r w:rsidR="005723ED" w:rsidRPr="008B6829">
        <w:rPr>
          <w:rFonts w:ascii="Arial" w:eastAsia="Arial" w:hAnsi="Arial" w:cs="Arial"/>
          <w:lang w:bidi="it-IT"/>
        </w:rPr>
        <w:t>sono</w:t>
      </w:r>
      <w:r w:rsidR="0004563A" w:rsidRPr="008B6829">
        <w:rPr>
          <w:rFonts w:ascii="Arial" w:eastAsia="Arial" w:hAnsi="Arial" w:cs="Arial"/>
          <w:lang w:bidi="it-IT"/>
        </w:rPr>
        <w:t xml:space="preserve"> </w:t>
      </w:r>
      <w:r w:rsidR="006415A1" w:rsidRPr="008B6829">
        <w:rPr>
          <w:rFonts w:ascii="Arial" w:eastAsia="Arial" w:hAnsi="Arial" w:cs="Arial"/>
          <w:lang w:bidi="it-IT"/>
        </w:rPr>
        <w:t xml:space="preserve">solo migliori per l'ambiente, </w:t>
      </w:r>
      <w:r w:rsidR="005723ED" w:rsidRPr="008B6829">
        <w:rPr>
          <w:rFonts w:ascii="Arial" w:eastAsia="Arial" w:hAnsi="Arial" w:cs="Arial"/>
          <w:lang w:bidi="it-IT"/>
        </w:rPr>
        <w:t>ma sono</w:t>
      </w:r>
      <w:r w:rsidR="006415A1" w:rsidRPr="008B6829">
        <w:rPr>
          <w:rFonts w:ascii="Arial" w:eastAsia="Arial" w:hAnsi="Arial" w:cs="Arial"/>
          <w:lang w:bidi="it-IT"/>
        </w:rPr>
        <w:t xml:space="preserve"> </w:t>
      </w:r>
      <w:r w:rsidR="006415A1" w:rsidRPr="008B6829">
        <w:rPr>
          <w:rFonts w:ascii="Arial" w:eastAsia="Arial" w:hAnsi="Arial" w:cs="Arial"/>
          <w:b/>
          <w:bCs/>
          <w:lang w:bidi="it-IT"/>
        </w:rPr>
        <w:t xml:space="preserve">anche più economici </w:t>
      </w:r>
      <w:r w:rsidR="006415A1" w:rsidRPr="008B6829">
        <w:rPr>
          <w:rFonts w:ascii="Arial" w:eastAsia="Arial" w:hAnsi="Arial" w:cs="Arial"/>
          <w:lang w:bidi="it-IT"/>
        </w:rPr>
        <w:t xml:space="preserve">di quelli a gasolio e a gas. I costi di manutenzione annuali risultano infatti significativamente inferiori e sovracompensano i maggiori costi di investimento durante la vita utile dell'impianto stesso. Queste spese </w:t>
      </w:r>
      <w:r w:rsidR="002E3CBA" w:rsidRPr="008B6829">
        <w:rPr>
          <w:rFonts w:ascii="Arial" w:eastAsia="Arial" w:hAnsi="Arial" w:cs="Arial"/>
          <w:lang w:bidi="it-IT"/>
        </w:rPr>
        <w:t>ulteriori</w:t>
      </w:r>
      <w:r w:rsidR="006415A1" w:rsidRPr="008B6829">
        <w:rPr>
          <w:rFonts w:ascii="Arial" w:eastAsia="Arial" w:hAnsi="Arial" w:cs="Arial"/>
          <w:lang w:bidi="it-IT"/>
        </w:rPr>
        <w:t xml:space="preserve"> sono assimilabili a un valore aggiunto e sono trasferibili sul canone di affitto e detraibili ai fini fiscali. In qualità di locatari, beneficiamo a nostra volta di costi accessori in genere meno ingenti, fornendo </w:t>
      </w:r>
      <w:r w:rsidR="006912A0" w:rsidRPr="008B6829">
        <w:rPr>
          <w:rFonts w:ascii="Arial" w:eastAsia="Arial" w:hAnsi="Arial" w:cs="Arial"/>
          <w:lang w:bidi="it-IT"/>
        </w:rPr>
        <w:t>inoltre</w:t>
      </w:r>
      <w:r w:rsidR="006415A1" w:rsidRPr="008B6829">
        <w:rPr>
          <w:rFonts w:ascii="Arial" w:eastAsia="Arial" w:hAnsi="Arial" w:cs="Arial"/>
          <w:lang w:bidi="it-IT"/>
        </w:rPr>
        <w:t xml:space="preserve"> </w:t>
      </w:r>
      <w:r w:rsidR="00292D42" w:rsidRPr="008B6829">
        <w:rPr>
          <w:rFonts w:ascii="Arial" w:eastAsia="Arial" w:hAnsi="Arial" w:cs="Arial"/>
          <w:lang w:bidi="it-IT"/>
        </w:rPr>
        <w:t xml:space="preserve">un </w:t>
      </w:r>
      <w:r w:rsidR="006415A1" w:rsidRPr="008B6829">
        <w:rPr>
          <w:rFonts w:ascii="Arial" w:eastAsia="Arial" w:hAnsi="Arial" w:cs="Arial"/>
          <w:lang w:bidi="it-IT"/>
        </w:rPr>
        <w:t>importante contributo alla protezione del clima</w:t>
      </w:r>
      <w:r w:rsidR="00292D42" w:rsidRPr="008B6829">
        <w:rPr>
          <w:rFonts w:ascii="Arial" w:eastAsia="Arial" w:hAnsi="Arial" w:cs="Arial"/>
          <w:lang w:bidi="it-IT"/>
        </w:rPr>
        <w:t>,</w:t>
      </w:r>
      <w:r w:rsidR="006415A1" w:rsidRPr="008B6829">
        <w:rPr>
          <w:rFonts w:ascii="Arial" w:eastAsia="Arial" w:hAnsi="Arial" w:cs="Arial"/>
          <w:lang w:bidi="it-IT"/>
        </w:rPr>
        <w:t xml:space="preserve"> a favore di tutti.</w:t>
      </w:r>
    </w:p>
    <w:p w14:paraId="5D4161F2" w14:textId="69343595" w:rsidR="009B6FAC" w:rsidRPr="009B6FAC" w:rsidRDefault="009B6FAC" w:rsidP="00235A7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lastRenderedPageBreak/>
        <w:t>Questo il motivo per cui oltre il 90% degli immobili di nuova costruzione viene già riscaldato con le energie rinnovabili; anche negli edifici esistenti si effettua sempre più sovente tale passaggio</w:t>
      </w:r>
      <w:r w:rsidR="00292D42">
        <w:rPr>
          <w:rFonts w:ascii="Arial" w:eastAsia="Arial" w:hAnsi="Arial" w:cs="Arial"/>
          <w:lang w:bidi="it-IT"/>
        </w:rPr>
        <w:t xml:space="preserve">, abbandonando le fonti </w:t>
      </w:r>
      <w:r>
        <w:rPr>
          <w:rFonts w:ascii="Arial" w:eastAsia="Arial" w:hAnsi="Arial" w:cs="Arial"/>
          <w:lang w:bidi="it-IT"/>
        </w:rPr>
        <w:t xml:space="preserve">fossili. </w:t>
      </w:r>
    </w:p>
    <w:p w14:paraId="405C88C6" w14:textId="77777777" w:rsidR="00567BD7" w:rsidRPr="00D02AD6" w:rsidRDefault="009B6FAC" w:rsidP="00235A76">
      <w:pPr>
        <w:jc w:val="both"/>
        <w:rPr>
          <w:rFonts w:ascii="Arial" w:eastAsia="Arial" w:hAnsi="Arial" w:cs="Arial"/>
          <w:b/>
          <w:lang w:bidi="it-IT"/>
        </w:rPr>
      </w:pPr>
      <w:r w:rsidRPr="00C14EE1">
        <w:rPr>
          <w:rFonts w:ascii="Arial" w:eastAsia="Arial" w:hAnsi="Arial" w:cs="Arial"/>
          <w:b/>
          <w:lang w:bidi="it-IT"/>
        </w:rPr>
        <w:t xml:space="preserve">Il riscaldamento del nostro fabbricato sfrutta ancora i combustibili fossili. Pertanto, ravvisiamo un importante interesse rispetto alla completa eliminazione di questo tipo di fonti energetiche. </w:t>
      </w:r>
      <w:r w:rsidRPr="00C14EE1">
        <w:rPr>
          <w:rFonts w:ascii="Arial" w:eastAsia="Arial" w:hAnsi="Arial" w:cs="Arial"/>
          <w:lang w:bidi="it-IT"/>
        </w:rPr>
        <w:t xml:space="preserve">In vista della prossima sostituzione del nostro impianto di riscaldamento, le </w:t>
      </w:r>
      <w:r w:rsidRPr="00D02AD6">
        <w:rPr>
          <w:rFonts w:ascii="Arial" w:eastAsia="Arial" w:hAnsi="Arial" w:cs="Arial"/>
          <w:lang w:bidi="it-IT"/>
        </w:rPr>
        <w:t xml:space="preserve">chiediamo di voler prendere in considerazione il passaggio immediato a un impianto a energia rinnovabile. </w:t>
      </w:r>
      <w:r w:rsidR="00567BD7" w:rsidRPr="00D02AD6">
        <w:rPr>
          <w:rFonts w:ascii="Arial" w:eastAsia="Arial" w:hAnsi="Arial" w:cs="Arial"/>
          <w:lang w:bidi="it-IT"/>
        </w:rPr>
        <w:t>L’installazione di un nuovo impianto a energia rinnovabile necessita infatti il più delle volte di essere pianificata con largo anticipo. In mancanza di questa pianificazione, e qualora l’attuale riscaldamento non dovesse più funzionare durante il periodo di accensione poiché «datato», sarà possibile passare a un sistema di riscaldamento più intelligente solo sostenendo costi elevati (a cui si aggiunge l'utilizzo di un impianto di riscaldamento temporaneo).</w:t>
      </w:r>
    </w:p>
    <w:p w14:paraId="75D65DEC" w14:textId="5D4184EA" w:rsidR="008F2800" w:rsidRDefault="00CB6728" w:rsidP="00235A76">
      <w:pPr>
        <w:jc w:val="both"/>
        <w:rPr>
          <w:rFonts w:ascii="Arial" w:hAnsi="Arial" w:cs="Arial"/>
        </w:rPr>
      </w:pPr>
      <w:r w:rsidRPr="00D02AD6">
        <w:rPr>
          <w:rFonts w:ascii="Arial" w:eastAsia="Arial" w:hAnsi="Arial" w:cs="Arial"/>
          <w:lang w:bidi="it-IT"/>
        </w:rPr>
        <w:t xml:space="preserve">Importante: gli impianti di riscaldamento davvero sostenibili e rispettosi del clima rinunciano </w:t>
      </w:r>
      <w:r w:rsidRPr="00D02AD6">
        <w:rPr>
          <w:rFonts w:ascii="Arial" w:eastAsia="Arial" w:hAnsi="Arial" w:cs="Arial"/>
          <w:i/>
          <w:lang w:bidi="it-IT"/>
        </w:rPr>
        <w:t xml:space="preserve">completamente </w:t>
      </w:r>
      <w:r w:rsidRPr="00D02AD6">
        <w:rPr>
          <w:rFonts w:ascii="Arial" w:eastAsia="Arial" w:hAnsi="Arial" w:cs="Arial"/>
          <w:lang w:bidi="it-IT"/>
        </w:rPr>
        <w:t xml:space="preserve">all’energia di origine fossile. Anche con una quota di biogas, un nuovo impianto a gas non si proporrebbe come parte della soluzione, bensì del problema. </w:t>
      </w:r>
      <w:r w:rsidR="00A56E04" w:rsidRPr="00D02AD6">
        <w:rPr>
          <w:rFonts w:ascii="Arial" w:eastAsia="Arial" w:hAnsi="Arial" w:cs="Arial"/>
          <w:lang w:bidi="it-IT"/>
        </w:rPr>
        <w:t xml:space="preserve">L’unico modo che abbiamo per combattere la crisi climatica globale con investimenti a lungo termine (20 anni!) è quello di prendere le </w:t>
      </w:r>
      <w:r w:rsidR="00A56E04" w:rsidRPr="00D02AD6">
        <w:rPr>
          <w:rFonts w:ascii="Arial" w:eastAsia="Arial" w:hAnsi="Arial" w:cs="Arial"/>
          <w:iCs/>
          <w:lang w:bidi="it-IT"/>
        </w:rPr>
        <w:t>giuste</w:t>
      </w:r>
      <w:r w:rsidR="00A56E04" w:rsidRPr="00D02AD6">
        <w:rPr>
          <w:rFonts w:ascii="Arial" w:eastAsia="Arial" w:hAnsi="Arial" w:cs="Arial"/>
          <w:lang w:bidi="it-IT"/>
        </w:rPr>
        <w:t xml:space="preserve"> decisioni, vale a dire rinunciando</w:t>
      </w:r>
      <w:r w:rsidR="00567167" w:rsidRPr="00D02AD6">
        <w:rPr>
          <w:rFonts w:ascii="Arial" w:eastAsia="Arial" w:hAnsi="Arial" w:cs="Arial"/>
          <w:lang w:bidi="it-IT"/>
        </w:rPr>
        <w:t xml:space="preserve"> </w:t>
      </w:r>
      <w:r w:rsidR="00A56E04" w:rsidRPr="00D02AD6">
        <w:rPr>
          <w:rFonts w:ascii="Arial" w:eastAsia="Arial" w:hAnsi="Arial" w:cs="Arial"/>
          <w:lang w:bidi="it-IT"/>
        </w:rPr>
        <w:t>alle energie fossili.</w:t>
      </w:r>
    </w:p>
    <w:p w14:paraId="3BDE1DB9" w14:textId="5BC08BE3" w:rsidR="00257A26" w:rsidRDefault="00292D42" w:rsidP="00235A7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L</w:t>
      </w:r>
      <w:r w:rsidR="00257A26">
        <w:rPr>
          <w:rFonts w:ascii="Arial" w:eastAsia="Arial" w:hAnsi="Arial" w:cs="Arial"/>
          <w:lang w:bidi="it-IT"/>
        </w:rPr>
        <w:t xml:space="preserve">e offerte </w:t>
      </w:r>
      <w:r>
        <w:rPr>
          <w:rFonts w:ascii="Arial" w:eastAsia="Arial" w:hAnsi="Arial" w:cs="Arial"/>
          <w:lang w:bidi="it-IT"/>
        </w:rPr>
        <w:t>a</w:t>
      </w:r>
      <w:r w:rsidR="00257A26">
        <w:rPr>
          <w:rFonts w:ascii="Arial" w:eastAsia="Arial" w:hAnsi="Arial" w:cs="Arial"/>
          <w:lang w:bidi="it-IT"/>
        </w:rPr>
        <w:t xml:space="preserve"> sostegno </w:t>
      </w:r>
      <w:r>
        <w:rPr>
          <w:rFonts w:ascii="Arial" w:eastAsia="Arial" w:hAnsi="Arial" w:cs="Arial"/>
          <w:lang w:bidi="it-IT"/>
        </w:rPr>
        <w:t xml:space="preserve">della sostituzione dei riscaldamenti passando alle rinnovabili e di ulteriori passi verso la ristrutturazione energetica dei fabbricati </w:t>
      </w:r>
      <w:r w:rsidR="00257A26">
        <w:rPr>
          <w:rFonts w:ascii="Arial" w:eastAsia="Arial" w:hAnsi="Arial" w:cs="Arial"/>
          <w:lang w:bidi="it-IT"/>
        </w:rPr>
        <w:t>sono variegate:</w:t>
      </w:r>
    </w:p>
    <w:p w14:paraId="532706C4" w14:textId="4497F520" w:rsidR="00257A26" w:rsidRDefault="00257A26" w:rsidP="00235A7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 xml:space="preserve">consulenza energetica agevolata o a titolo gratuito  </w:t>
      </w:r>
    </w:p>
    <w:p w14:paraId="1B3B6EC3" w14:textId="636169FB" w:rsidR="00257A26" w:rsidRDefault="00690F97" w:rsidP="00235A7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programmi di incentivazione finanziaria (da parte dei Comuni/Cantoni)</w:t>
      </w:r>
    </w:p>
    <w:p w14:paraId="5214F559" w14:textId="77777777" w:rsidR="00257A26" w:rsidRDefault="00257A26" w:rsidP="00235A7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mutui e prestiti più favorevoli</w:t>
      </w:r>
    </w:p>
    <w:p w14:paraId="09152E41" w14:textId="77777777" w:rsidR="00257A26" w:rsidRDefault="00257A26" w:rsidP="00235A7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detrazioni fiscali</w:t>
      </w:r>
    </w:p>
    <w:p w14:paraId="0C9C1BB4" w14:textId="40EE5F76" w:rsidR="00257A26" w:rsidRDefault="003364D1" w:rsidP="00235A7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Includiamo alcuni link utili all’approfondimento della tematica. Nella speranza che vogliate accogliere la nostra richiesta, restiamo a disposizione per un</w:t>
      </w:r>
      <w:r w:rsidR="0088183F">
        <w:rPr>
          <w:rFonts w:ascii="Arial" w:eastAsia="Arial" w:hAnsi="Arial" w:cs="Arial"/>
          <w:lang w:bidi="it-IT"/>
        </w:rPr>
        <w:t xml:space="preserve"> sereno</w:t>
      </w:r>
      <w:r>
        <w:rPr>
          <w:rFonts w:ascii="Arial" w:eastAsia="Arial" w:hAnsi="Arial" w:cs="Arial"/>
          <w:lang w:bidi="it-IT"/>
        </w:rPr>
        <w:t xml:space="preserve"> confronto in merito.</w:t>
      </w:r>
    </w:p>
    <w:p w14:paraId="5BDF82AF" w14:textId="77777777" w:rsidR="00257A26" w:rsidRDefault="00257A26" w:rsidP="00235A76">
      <w:pPr>
        <w:jc w:val="both"/>
        <w:rPr>
          <w:rFonts w:ascii="Arial" w:hAnsi="Arial" w:cs="Arial"/>
        </w:rPr>
      </w:pPr>
    </w:p>
    <w:p w14:paraId="28A5598E" w14:textId="77777777" w:rsidR="00257A26" w:rsidRDefault="00257A26" w:rsidP="00235A7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Cordiali saluti</w:t>
      </w:r>
    </w:p>
    <w:p w14:paraId="6A69583A" w14:textId="77777777" w:rsidR="00257A26" w:rsidRDefault="00257A26" w:rsidP="00235A76">
      <w:pPr>
        <w:jc w:val="both"/>
        <w:rPr>
          <w:rFonts w:ascii="Arial" w:hAnsi="Arial" w:cs="Arial"/>
        </w:rPr>
      </w:pPr>
    </w:p>
    <w:p w14:paraId="666A9963" w14:textId="13D0FF45" w:rsidR="00257A26" w:rsidRDefault="00257A26" w:rsidP="00235A7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Gli affittuari</w:t>
      </w:r>
      <w:r w:rsidR="0088183F">
        <w:rPr>
          <w:rFonts w:ascii="Arial" w:eastAsia="Arial" w:hAnsi="Arial" w:cs="Arial"/>
          <w:lang w:bidi="it-IT"/>
        </w:rPr>
        <w:t>:</w:t>
      </w:r>
    </w:p>
    <w:p w14:paraId="228B4F85" w14:textId="77777777" w:rsidR="00257A26" w:rsidRDefault="00257A26" w:rsidP="00235A7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…….</w:t>
      </w:r>
    </w:p>
    <w:p w14:paraId="24B1BE31" w14:textId="77777777" w:rsidR="00CF5E79" w:rsidRDefault="00CF5E79" w:rsidP="00235A7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…….</w:t>
      </w:r>
    </w:p>
    <w:p w14:paraId="3C00CEFB" w14:textId="11EFDBFE" w:rsidR="00257A26" w:rsidRPr="00CF5E79" w:rsidRDefault="00CF5E79" w:rsidP="00235A7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…….</w:t>
      </w:r>
    </w:p>
    <w:p w14:paraId="41B22923" w14:textId="77777777" w:rsidR="00D02AD6" w:rsidRDefault="00D02AD6" w:rsidP="00257A26">
      <w:pPr>
        <w:rPr>
          <w:rFonts w:ascii="Arial" w:hAnsi="Arial" w:cs="Arial"/>
        </w:rPr>
      </w:pPr>
    </w:p>
    <w:p w14:paraId="21F54F57" w14:textId="229EE067" w:rsidR="00257A26" w:rsidRPr="00257A26" w:rsidRDefault="00615ED1" w:rsidP="00257A26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bidi="it-IT"/>
        </w:rPr>
        <w:t>Informazioni e assistenza per la sostituzione degli impianti di riscaldamento: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387"/>
        <w:gridCol w:w="3675"/>
      </w:tblGrid>
      <w:tr w:rsidR="00F176FD" w:rsidRPr="00D43BD3" w14:paraId="63FFC8FF" w14:textId="5B2465F1" w:rsidTr="00C05467">
        <w:tc>
          <w:tcPr>
            <w:tcW w:w="5387" w:type="dxa"/>
          </w:tcPr>
          <w:p w14:paraId="75193B2B" w14:textId="01B9FE99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eastAsia="Arial" w:hAnsi="Arial" w:cs="Arial"/>
                <w:b/>
                <w:lang w:bidi="it-IT"/>
              </w:rPr>
              <w:t xml:space="preserve">Calcolatore per effettuare un confronto </w:t>
            </w:r>
            <w:r w:rsidRPr="00D43BD3">
              <w:rPr>
                <w:rFonts w:ascii="Arial" w:eastAsia="Arial" w:hAnsi="Arial" w:cs="Arial"/>
                <w:lang w:bidi="it-IT"/>
              </w:rPr>
              <w:t xml:space="preserve">dei sistemi di riscaldamento più comuni con costi e bilancio ambientale: </w:t>
            </w:r>
            <w:r w:rsidRPr="00D43BD3">
              <w:rPr>
                <w:rFonts w:ascii="Arial" w:eastAsia="Arial" w:hAnsi="Arial" w:cs="Arial"/>
                <w:lang w:bidi="it-IT"/>
              </w:rPr>
              <w:br/>
              <w:t xml:space="preserve"> </w:t>
            </w:r>
          </w:p>
        </w:tc>
        <w:tc>
          <w:tcPr>
            <w:tcW w:w="3675" w:type="dxa"/>
          </w:tcPr>
          <w:p w14:paraId="1E67A698" w14:textId="590E862F" w:rsidR="00F176FD" w:rsidRPr="00C30AA0" w:rsidRDefault="00000000" w:rsidP="00482FB7">
            <w:pPr>
              <w:spacing w:after="120"/>
              <w:rPr>
                <w:rFonts w:ascii="Arial" w:hAnsi="Arial" w:cs="Arial"/>
                <w:b/>
              </w:rPr>
            </w:pPr>
            <w:hyperlink r:id="rId11" w:history="1">
              <w:r w:rsidR="00820D89" w:rsidRPr="00820D89">
                <w:rPr>
                  <w:rStyle w:val="Hyperlink"/>
                  <w:rFonts w:ascii="Arial" w:eastAsia="Arial" w:hAnsi="Arial" w:cs="Arial"/>
                  <w:lang w:bidi="it-IT"/>
                </w:rPr>
                <w:t>www.calorerinnovabile.ch/calcolatoredeicosti</w:t>
              </w:r>
            </w:hyperlink>
            <w:r w:rsidR="00DD0B5D" w:rsidRPr="00C30AA0">
              <w:rPr>
                <w:rStyle w:val="Hyperlink"/>
                <w:rFonts w:ascii="Arial" w:eastAsia="Arial" w:hAnsi="Arial" w:cs="Arial"/>
                <w:lang w:bidi="it-IT"/>
              </w:rPr>
              <w:t xml:space="preserve">  </w:t>
            </w:r>
          </w:p>
        </w:tc>
      </w:tr>
      <w:tr w:rsidR="00F176FD" w:rsidRPr="00D43BD3" w14:paraId="23B0302F" w14:textId="150620B1" w:rsidTr="00C05467">
        <w:tc>
          <w:tcPr>
            <w:tcW w:w="5387" w:type="dxa"/>
          </w:tcPr>
          <w:p w14:paraId="66CEB986" w14:textId="289EC72E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eastAsia="Arial" w:hAnsi="Arial" w:cs="Arial"/>
                <w:b/>
                <w:lang w:bidi="it-IT"/>
              </w:rPr>
              <w:t xml:space="preserve">Programmi di incentivazione </w:t>
            </w:r>
            <w:r w:rsidRPr="00D43BD3">
              <w:rPr>
                <w:rFonts w:ascii="Arial" w:eastAsia="Arial" w:hAnsi="Arial" w:cs="Arial"/>
                <w:lang w:bidi="it-IT"/>
              </w:rPr>
              <w:t xml:space="preserve">per NPA: </w:t>
            </w:r>
          </w:p>
        </w:tc>
        <w:tc>
          <w:tcPr>
            <w:tcW w:w="3675" w:type="dxa"/>
          </w:tcPr>
          <w:p w14:paraId="2720D37C" w14:textId="6E4C0820" w:rsidR="00F176FD" w:rsidRPr="00D43BD3" w:rsidRDefault="00000000" w:rsidP="00482FB7">
            <w:pPr>
              <w:spacing w:after="120"/>
              <w:rPr>
                <w:rFonts w:ascii="Arial" w:hAnsi="Arial" w:cs="Arial"/>
                <w:b/>
              </w:rPr>
            </w:pPr>
            <w:hyperlink r:id="rId12" w:history="1">
              <w:r w:rsidR="00F176FD" w:rsidRPr="00D43BD3">
                <w:rPr>
                  <w:rStyle w:val="Hyperlink"/>
                  <w:rFonts w:ascii="Arial" w:eastAsia="Arial" w:hAnsi="Arial" w:cs="Arial"/>
                  <w:lang w:bidi="it-IT"/>
                </w:rPr>
                <w:t>www.franchienergia.ch/it</w:t>
              </w:r>
            </w:hyperlink>
          </w:p>
        </w:tc>
      </w:tr>
      <w:tr w:rsidR="00F176FD" w:rsidRPr="00D43BD3" w14:paraId="4B1088D2" w14:textId="01EFA375" w:rsidTr="00C05467">
        <w:tc>
          <w:tcPr>
            <w:tcW w:w="5387" w:type="dxa"/>
          </w:tcPr>
          <w:p w14:paraId="39354122" w14:textId="4CE7A1EF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eastAsia="Arial" w:hAnsi="Arial" w:cs="Arial"/>
                <w:b/>
                <w:lang w:bidi="it-IT"/>
              </w:rPr>
              <w:t xml:space="preserve">Offerte di consulenza energetica  </w:t>
            </w:r>
            <w:r w:rsidRPr="00D43BD3">
              <w:rPr>
                <w:rFonts w:ascii="Arial" w:eastAsia="Arial" w:hAnsi="Arial" w:cs="Arial"/>
                <w:b/>
                <w:lang w:bidi="it-IT"/>
              </w:rPr>
              <w:br/>
            </w:r>
            <w:r w:rsidRPr="00D43BD3">
              <w:rPr>
                <w:rFonts w:ascii="Arial" w:eastAsia="Arial" w:hAnsi="Arial" w:cs="Arial"/>
                <w:lang w:bidi="it-IT"/>
              </w:rPr>
              <w:t xml:space="preserve">(numero verde in tutta la Svizzera e per </w:t>
            </w:r>
            <w:r w:rsidR="000D293A">
              <w:rPr>
                <w:rFonts w:ascii="Arial" w:eastAsia="Arial" w:hAnsi="Arial" w:cs="Arial"/>
                <w:lang w:bidi="it-IT"/>
              </w:rPr>
              <w:t>C</w:t>
            </w:r>
            <w:r w:rsidRPr="00D43BD3">
              <w:rPr>
                <w:rFonts w:ascii="Arial" w:eastAsia="Arial" w:hAnsi="Arial" w:cs="Arial"/>
                <w:lang w:bidi="it-IT"/>
              </w:rPr>
              <w:t xml:space="preserve">antone):  </w:t>
            </w:r>
          </w:p>
        </w:tc>
        <w:tc>
          <w:tcPr>
            <w:tcW w:w="3675" w:type="dxa"/>
          </w:tcPr>
          <w:p w14:paraId="615E802A" w14:textId="372426E4" w:rsidR="00F176FD" w:rsidRPr="00D43BD3" w:rsidRDefault="00000000" w:rsidP="00482FB7">
            <w:pPr>
              <w:spacing w:after="120"/>
              <w:rPr>
                <w:rFonts w:ascii="Arial" w:hAnsi="Arial" w:cs="Arial"/>
                <w:b/>
              </w:rPr>
            </w:pPr>
            <w:hyperlink r:id="rId13" w:history="1">
              <w:r w:rsidR="00F176FD" w:rsidRPr="00D43BD3">
                <w:rPr>
                  <w:rStyle w:val="Hyperlink"/>
                  <w:rFonts w:ascii="Arial" w:eastAsia="Arial" w:hAnsi="Arial" w:cs="Arial"/>
                  <w:lang w:bidi="it-IT"/>
                </w:rPr>
                <w:t>www.svizzeraenergia.ch/consulenza/</w:t>
              </w:r>
            </w:hyperlink>
          </w:p>
        </w:tc>
      </w:tr>
      <w:tr w:rsidR="00F176FD" w:rsidRPr="00D43BD3" w14:paraId="2CB9FEA4" w14:textId="57A42E7D" w:rsidTr="00C05467">
        <w:tc>
          <w:tcPr>
            <w:tcW w:w="5387" w:type="dxa"/>
          </w:tcPr>
          <w:p w14:paraId="545DC777" w14:textId="75EF93D7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eastAsia="Arial" w:hAnsi="Arial" w:cs="Arial"/>
                <w:lang w:bidi="it-IT"/>
              </w:rPr>
              <w:lastRenderedPageBreak/>
              <w:t xml:space="preserve">Installatori di </w:t>
            </w:r>
            <w:r w:rsidRPr="00D43BD3">
              <w:rPr>
                <w:rFonts w:ascii="Arial" w:eastAsia="Arial" w:hAnsi="Arial" w:cs="Arial"/>
                <w:b/>
                <w:lang w:bidi="it-IT"/>
              </w:rPr>
              <w:t xml:space="preserve">pompe di calore </w:t>
            </w:r>
            <w:r w:rsidRPr="00D43BD3">
              <w:rPr>
                <w:rFonts w:ascii="Arial" w:eastAsia="Arial" w:hAnsi="Arial" w:cs="Arial"/>
                <w:lang w:bidi="it-IT"/>
              </w:rPr>
              <w:t xml:space="preserve">con certificazione di qualità per NPA: </w:t>
            </w:r>
            <w:r w:rsidRPr="00D43BD3">
              <w:rPr>
                <w:rFonts w:ascii="Arial" w:eastAsia="Arial" w:hAnsi="Arial" w:cs="Arial"/>
                <w:lang w:bidi="it-IT"/>
              </w:rPr>
              <w:br/>
              <w:t xml:space="preserve"> </w:t>
            </w:r>
          </w:p>
        </w:tc>
        <w:tc>
          <w:tcPr>
            <w:tcW w:w="3675" w:type="dxa"/>
          </w:tcPr>
          <w:p w14:paraId="5098437D" w14:textId="75EAFF95" w:rsidR="00F176FD" w:rsidRPr="00D43BD3" w:rsidRDefault="00000000" w:rsidP="00482FB7">
            <w:pPr>
              <w:spacing w:after="120"/>
              <w:rPr>
                <w:rFonts w:ascii="Arial" w:hAnsi="Arial" w:cs="Arial"/>
              </w:rPr>
            </w:pPr>
            <w:hyperlink r:id="rId14" w:history="1">
              <w:r w:rsidR="00071F45" w:rsidRPr="00352030">
                <w:rPr>
                  <w:rStyle w:val="Hyperlink"/>
                  <w:rFonts w:ascii="Arial" w:eastAsia="Arial" w:hAnsi="Arial" w:cs="Arial"/>
                  <w:lang w:bidi="it-IT"/>
                </w:rPr>
                <w:t>www.wp-systemmodul.ch/it/</w:t>
              </w:r>
            </w:hyperlink>
          </w:p>
        </w:tc>
      </w:tr>
      <w:tr w:rsidR="00825E42" w:rsidRPr="00D43BD3" w14:paraId="2D1074C4" w14:textId="77777777" w:rsidTr="00C05467">
        <w:tc>
          <w:tcPr>
            <w:tcW w:w="5387" w:type="dxa"/>
          </w:tcPr>
          <w:p w14:paraId="769392AB" w14:textId="3AD29383" w:rsidR="00825E42" w:rsidRDefault="00825E42" w:rsidP="00482FB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it-IT"/>
              </w:rPr>
              <w:t xml:space="preserve">Studio: </w:t>
            </w:r>
            <w:r w:rsidR="000D293A" w:rsidRPr="005121C3">
              <w:rPr>
                <w:rFonts w:ascii="Arial" w:eastAsia="Arial" w:hAnsi="Arial" w:cs="Arial"/>
                <w:b/>
                <w:bCs/>
                <w:lang w:bidi="it-IT"/>
              </w:rPr>
              <w:t>b</w:t>
            </w:r>
            <w:r w:rsidRPr="005121C3">
              <w:rPr>
                <w:rFonts w:ascii="Arial" w:eastAsia="Arial" w:hAnsi="Arial" w:cs="Arial"/>
                <w:b/>
                <w:bCs/>
                <w:lang w:bidi="it-IT"/>
              </w:rPr>
              <w:t>i</w:t>
            </w:r>
            <w:r>
              <w:rPr>
                <w:rFonts w:ascii="Arial" w:eastAsia="Arial" w:hAnsi="Arial" w:cs="Arial"/>
                <w:b/>
                <w:lang w:bidi="it-IT"/>
              </w:rPr>
              <w:t>lancio ecologico</w:t>
            </w:r>
            <w:r>
              <w:rPr>
                <w:rFonts w:ascii="Arial" w:eastAsia="Arial" w:hAnsi="Arial" w:cs="Arial"/>
                <w:lang w:bidi="it-IT"/>
              </w:rPr>
              <w:t xml:space="preserve"> della sostituzione anticipata di un impianto di riscaldamento</w:t>
            </w:r>
          </w:p>
        </w:tc>
        <w:tc>
          <w:tcPr>
            <w:tcW w:w="3675" w:type="dxa"/>
          </w:tcPr>
          <w:p w14:paraId="166EA083" w14:textId="7AD3461A" w:rsidR="00825E42" w:rsidRPr="00686843" w:rsidRDefault="00000000" w:rsidP="00482FB7">
            <w:pPr>
              <w:spacing w:after="120"/>
              <w:rPr>
                <w:rFonts w:ascii="Arial" w:hAnsi="Arial" w:cs="Arial"/>
              </w:rPr>
            </w:pPr>
            <w:hyperlink r:id="rId15" w:history="1">
              <w:r w:rsidR="00825E42" w:rsidRPr="00071F45">
                <w:rPr>
                  <w:rStyle w:val="Hyperlink"/>
                  <w:rFonts w:ascii="Arial" w:eastAsia="Arial" w:hAnsi="Arial" w:cs="Arial"/>
                  <w:lang w:bidi="it-IT"/>
                </w:rPr>
                <w:t>www.wwf.ch/riscaldamento</w:t>
              </w:r>
            </w:hyperlink>
            <w:r w:rsidR="00825E42" w:rsidRPr="00686843">
              <w:rPr>
                <w:rFonts w:ascii="Arial" w:eastAsia="Arial" w:hAnsi="Arial" w:cs="Arial"/>
                <w:lang w:bidi="it-IT"/>
              </w:rPr>
              <w:t xml:space="preserve"> </w:t>
            </w:r>
          </w:p>
        </w:tc>
      </w:tr>
      <w:tr w:rsidR="00F176FD" w:rsidRPr="00D43BD3" w14:paraId="75AE6A56" w14:textId="0E978318" w:rsidTr="00C05467">
        <w:tc>
          <w:tcPr>
            <w:tcW w:w="5387" w:type="dxa"/>
          </w:tcPr>
          <w:p w14:paraId="766AAE52" w14:textId="69E94D76" w:rsidR="00F176FD" w:rsidRPr="00D43BD3" w:rsidRDefault="00F176FD" w:rsidP="00482FB7">
            <w:pPr>
              <w:spacing w:after="120"/>
            </w:pPr>
            <w:r w:rsidRPr="00D43BD3">
              <w:rPr>
                <w:rFonts w:ascii="Arial" w:eastAsia="Arial" w:hAnsi="Arial" w:cs="Arial"/>
                <w:lang w:bidi="it-IT"/>
              </w:rPr>
              <w:t xml:space="preserve">Specialisti qualificati per </w:t>
            </w:r>
            <w:r w:rsidRPr="00D43BD3">
              <w:rPr>
                <w:rFonts w:ascii="Arial" w:eastAsia="Arial" w:hAnsi="Arial" w:cs="Arial"/>
                <w:b/>
                <w:lang w:bidi="it-IT"/>
              </w:rPr>
              <w:t>impianti fotovoltaici</w:t>
            </w:r>
            <w:r w:rsidRPr="00D43BD3">
              <w:rPr>
                <w:rFonts w:ascii="Arial" w:eastAsia="Arial" w:hAnsi="Arial" w:cs="Arial"/>
                <w:lang w:bidi="it-IT"/>
              </w:rPr>
              <w:t xml:space="preserve"> per NPA:</w:t>
            </w:r>
            <w:r w:rsidRPr="00D43BD3">
              <w:rPr>
                <w:rFonts w:ascii="Arial" w:eastAsia="Arial" w:hAnsi="Arial" w:cs="Arial"/>
                <w:b/>
                <w:lang w:bidi="it-IT"/>
              </w:rPr>
              <w:t xml:space="preserve"> </w:t>
            </w:r>
            <w:r w:rsidRPr="00D43BD3">
              <w:rPr>
                <w:rFonts w:ascii="Arial" w:eastAsia="Arial" w:hAnsi="Arial" w:cs="Arial"/>
                <w:b/>
                <w:lang w:bidi="it-IT"/>
              </w:rPr>
              <w:br/>
            </w:r>
            <w:r w:rsidRPr="00D43BD3">
              <w:rPr>
                <w:rFonts w:ascii="Arial" w:eastAsia="Arial" w:hAnsi="Arial" w:cs="Arial"/>
                <w:lang w:bidi="it-IT"/>
              </w:rPr>
              <w:t xml:space="preserve"> </w:t>
            </w:r>
          </w:p>
        </w:tc>
        <w:tc>
          <w:tcPr>
            <w:tcW w:w="3675" w:type="dxa"/>
          </w:tcPr>
          <w:p w14:paraId="658CF699" w14:textId="3A55A3AA" w:rsidR="00F176FD" w:rsidRPr="00D43BD3" w:rsidRDefault="00000000" w:rsidP="00482FB7">
            <w:pPr>
              <w:spacing w:after="120"/>
              <w:rPr>
                <w:rFonts w:ascii="Arial" w:hAnsi="Arial" w:cs="Arial"/>
              </w:rPr>
            </w:pPr>
            <w:hyperlink r:id="rId16" w:history="1">
              <w:r w:rsidR="00E853CF" w:rsidRPr="00E853CF">
                <w:rPr>
                  <w:rStyle w:val="Hyperlink"/>
                  <w:rFonts w:ascii="Arial" w:eastAsia="Arial" w:hAnsi="Arial" w:cs="Arial"/>
                  <w:lang w:bidi="it-IT"/>
                </w:rPr>
                <w:t>www.swissolar.ch/it/professionisti-del-solare</w:t>
              </w:r>
            </w:hyperlink>
          </w:p>
        </w:tc>
      </w:tr>
      <w:tr w:rsidR="00F176FD" w:rsidRPr="00106E11" w14:paraId="075FC6B9" w14:textId="53D7E018" w:rsidTr="00C05467">
        <w:tc>
          <w:tcPr>
            <w:tcW w:w="5387" w:type="dxa"/>
          </w:tcPr>
          <w:p w14:paraId="3F324A78" w14:textId="56F8C58D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eastAsia="Arial" w:hAnsi="Arial" w:cs="Arial"/>
                <w:lang w:bidi="it-IT"/>
              </w:rPr>
              <w:t xml:space="preserve">Informazioni di base su </w:t>
            </w:r>
            <w:r w:rsidRPr="00D43BD3">
              <w:rPr>
                <w:rFonts w:ascii="Arial" w:eastAsia="Arial" w:hAnsi="Arial" w:cs="Arial"/>
                <w:b/>
                <w:lang w:bidi="it-IT"/>
              </w:rPr>
              <w:t xml:space="preserve">gas naturale </w:t>
            </w:r>
            <w:r w:rsidRPr="00D43BD3">
              <w:rPr>
                <w:rFonts w:ascii="Arial" w:eastAsia="Arial" w:hAnsi="Arial" w:cs="Arial"/>
                <w:lang w:bidi="it-IT"/>
              </w:rPr>
              <w:br/>
              <w:t>e tutela climatica:</w:t>
            </w:r>
            <w:r w:rsidRPr="00D43BD3">
              <w:rPr>
                <w:rFonts w:ascii="Arial" w:eastAsia="Arial" w:hAnsi="Arial" w:cs="Arial"/>
                <w:b/>
                <w:lang w:bidi="it-IT"/>
              </w:rPr>
              <w:t xml:space="preserve"> </w:t>
            </w:r>
            <w:r w:rsidRPr="00D43BD3">
              <w:rPr>
                <w:rFonts w:ascii="Arial" w:eastAsia="Arial" w:hAnsi="Arial" w:cs="Arial"/>
                <w:b/>
                <w:lang w:bidi="it-IT"/>
              </w:rPr>
              <w:br/>
            </w:r>
            <w:r w:rsidRPr="00D43BD3">
              <w:rPr>
                <w:rFonts w:ascii="Arial" w:eastAsia="Arial" w:hAnsi="Arial" w:cs="Arial"/>
                <w:lang w:bidi="it-IT"/>
              </w:rPr>
              <w:t xml:space="preserve"> </w:t>
            </w:r>
          </w:p>
        </w:tc>
        <w:tc>
          <w:tcPr>
            <w:tcW w:w="3675" w:type="dxa"/>
          </w:tcPr>
          <w:p w14:paraId="1BBCCD17" w14:textId="0BA29A7D" w:rsidR="00F176FD" w:rsidRPr="00D00D4E" w:rsidRDefault="00000000" w:rsidP="00482FB7">
            <w:pPr>
              <w:spacing w:after="120"/>
              <w:rPr>
                <w:rFonts w:ascii="Arial" w:hAnsi="Arial" w:cs="Arial"/>
              </w:rPr>
            </w:pPr>
            <w:hyperlink r:id="rId17" w:history="1">
              <w:r w:rsidR="00D00D4E" w:rsidRPr="00352030">
                <w:rPr>
                  <w:rStyle w:val="Hyperlink"/>
                  <w:rFonts w:ascii="Arial" w:eastAsia="Arial" w:hAnsi="Arial" w:cs="Arial"/>
                  <w:lang w:bidi="it-IT"/>
                </w:rPr>
                <w:t>www.wwf.ch/gas-naturale</w:t>
              </w:r>
            </w:hyperlink>
          </w:p>
        </w:tc>
      </w:tr>
    </w:tbl>
    <w:p w14:paraId="321A7565" w14:textId="77777777" w:rsidR="008F2800" w:rsidRPr="00071F45" w:rsidRDefault="008F2800" w:rsidP="00EE1DEA">
      <w:pPr>
        <w:rPr>
          <w:rFonts w:ascii="Arial" w:hAnsi="Arial" w:cs="Arial"/>
        </w:rPr>
      </w:pPr>
    </w:p>
    <w:sectPr w:rsidR="008F2800" w:rsidRPr="00071F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BDBC" w14:textId="77777777" w:rsidR="008D5D5E" w:rsidRDefault="008D5D5E" w:rsidP="00417703">
      <w:pPr>
        <w:spacing w:after="0" w:line="240" w:lineRule="auto"/>
      </w:pPr>
      <w:r>
        <w:separator/>
      </w:r>
    </w:p>
  </w:endnote>
  <w:endnote w:type="continuationSeparator" w:id="0">
    <w:p w14:paraId="3DC58757" w14:textId="77777777" w:rsidR="008D5D5E" w:rsidRDefault="008D5D5E" w:rsidP="0041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8FF9" w14:textId="77777777" w:rsidR="008D5D5E" w:rsidRDefault="008D5D5E" w:rsidP="00417703">
      <w:pPr>
        <w:spacing w:after="0" w:line="240" w:lineRule="auto"/>
      </w:pPr>
      <w:r>
        <w:separator/>
      </w:r>
    </w:p>
  </w:footnote>
  <w:footnote w:type="continuationSeparator" w:id="0">
    <w:p w14:paraId="4AEF0196" w14:textId="77777777" w:rsidR="008D5D5E" w:rsidRDefault="008D5D5E" w:rsidP="0041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1349E"/>
    <w:multiLevelType w:val="hybridMultilevel"/>
    <w:tmpl w:val="A0DECC32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C605B"/>
    <w:multiLevelType w:val="hybridMultilevel"/>
    <w:tmpl w:val="ABDED3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223F3"/>
    <w:multiLevelType w:val="hybridMultilevel"/>
    <w:tmpl w:val="C7FA8088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745007">
    <w:abstractNumId w:val="1"/>
  </w:num>
  <w:num w:numId="2" w16cid:durableId="1218860850">
    <w:abstractNumId w:val="0"/>
  </w:num>
  <w:num w:numId="3" w16cid:durableId="562377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BC"/>
    <w:rsid w:val="0001349E"/>
    <w:rsid w:val="000202FC"/>
    <w:rsid w:val="00040D93"/>
    <w:rsid w:val="0004302B"/>
    <w:rsid w:val="0004563A"/>
    <w:rsid w:val="00067CE3"/>
    <w:rsid w:val="00071F45"/>
    <w:rsid w:val="00085FEF"/>
    <w:rsid w:val="000B5ACE"/>
    <w:rsid w:val="000D293A"/>
    <w:rsid w:val="00106E11"/>
    <w:rsid w:val="00124E16"/>
    <w:rsid w:val="00126959"/>
    <w:rsid w:val="00133E46"/>
    <w:rsid w:val="00137E7D"/>
    <w:rsid w:val="001545BC"/>
    <w:rsid w:val="00154F63"/>
    <w:rsid w:val="00206947"/>
    <w:rsid w:val="002230C9"/>
    <w:rsid w:val="00235A76"/>
    <w:rsid w:val="00257A26"/>
    <w:rsid w:val="00257DC8"/>
    <w:rsid w:val="00271CC1"/>
    <w:rsid w:val="00292D42"/>
    <w:rsid w:val="00294646"/>
    <w:rsid w:val="002A122E"/>
    <w:rsid w:val="002E3CBA"/>
    <w:rsid w:val="002E542C"/>
    <w:rsid w:val="003364D1"/>
    <w:rsid w:val="003C6EFE"/>
    <w:rsid w:val="00417703"/>
    <w:rsid w:val="004215DC"/>
    <w:rsid w:val="004324C9"/>
    <w:rsid w:val="0047648A"/>
    <w:rsid w:val="00482FB7"/>
    <w:rsid w:val="004B5D2F"/>
    <w:rsid w:val="004C2B24"/>
    <w:rsid w:val="004D1D41"/>
    <w:rsid w:val="004D2A2A"/>
    <w:rsid w:val="004E27C2"/>
    <w:rsid w:val="004E3A3F"/>
    <w:rsid w:val="004F0F9C"/>
    <w:rsid w:val="005121C3"/>
    <w:rsid w:val="00522A36"/>
    <w:rsid w:val="00534E1D"/>
    <w:rsid w:val="005474D9"/>
    <w:rsid w:val="005634E2"/>
    <w:rsid w:val="00567167"/>
    <w:rsid w:val="00567BD7"/>
    <w:rsid w:val="005723ED"/>
    <w:rsid w:val="00580967"/>
    <w:rsid w:val="005900B2"/>
    <w:rsid w:val="005971FE"/>
    <w:rsid w:val="005B2E53"/>
    <w:rsid w:val="00615ED1"/>
    <w:rsid w:val="00620BCF"/>
    <w:rsid w:val="0062541B"/>
    <w:rsid w:val="006415A1"/>
    <w:rsid w:val="00650EB4"/>
    <w:rsid w:val="00656DED"/>
    <w:rsid w:val="00686843"/>
    <w:rsid w:val="00690F97"/>
    <w:rsid w:val="006912A0"/>
    <w:rsid w:val="00707CFC"/>
    <w:rsid w:val="007406FC"/>
    <w:rsid w:val="00740C54"/>
    <w:rsid w:val="0075616E"/>
    <w:rsid w:val="0077099B"/>
    <w:rsid w:val="00776D85"/>
    <w:rsid w:val="007842F8"/>
    <w:rsid w:val="007869BC"/>
    <w:rsid w:val="007A53CF"/>
    <w:rsid w:val="007C7DB5"/>
    <w:rsid w:val="007F1AB4"/>
    <w:rsid w:val="00800E1D"/>
    <w:rsid w:val="00801FA4"/>
    <w:rsid w:val="00820B8C"/>
    <w:rsid w:val="00820D89"/>
    <w:rsid w:val="00822301"/>
    <w:rsid w:val="00825E42"/>
    <w:rsid w:val="0083448A"/>
    <w:rsid w:val="00840FAC"/>
    <w:rsid w:val="0088183F"/>
    <w:rsid w:val="00894AD3"/>
    <w:rsid w:val="008B5286"/>
    <w:rsid w:val="008B6829"/>
    <w:rsid w:val="008D5D5E"/>
    <w:rsid w:val="008F2800"/>
    <w:rsid w:val="008F6B53"/>
    <w:rsid w:val="00937BC4"/>
    <w:rsid w:val="009509A1"/>
    <w:rsid w:val="00951DFD"/>
    <w:rsid w:val="00960B6A"/>
    <w:rsid w:val="00995AD7"/>
    <w:rsid w:val="009B4D5F"/>
    <w:rsid w:val="009B6FAC"/>
    <w:rsid w:val="009D2572"/>
    <w:rsid w:val="009F5604"/>
    <w:rsid w:val="00A17D1E"/>
    <w:rsid w:val="00A40767"/>
    <w:rsid w:val="00A45C1B"/>
    <w:rsid w:val="00A46C52"/>
    <w:rsid w:val="00A50BE0"/>
    <w:rsid w:val="00A56E04"/>
    <w:rsid w:val="00A95FFF"/>
    <w:rsid w:val="00AA5283"/>
    <w:rsid w:val="00AB5EA6"/>
    <w:rsid w:val="00B016DC"/>
    <w:rsid w:val="00B13D93"/>
    <w:rsid w:val="00B50BAC"/>
    <w:rsid w:val="00B80381"/>
    <w:rsid w:val="00BB6105"/>
    <w:rsid w:val="00BB7B9C"/>
    <w:rsid w:val="00BC04B8"/>
    <w:rsid w:val="00BC061B"/>
    <w:rsid w:val="00BC0CF8"/>
    <w:rsid w:val="00BD1385"/>
    <w:rsid w:val="00BE745C"/>
    <w:rsid w:val="00BF2814"/>
    <w:rsid w:val="00C05467"/>
    <w:rsid w:val="00C14EE1"/>
    <w:rsid w:val="00C30AA0"/>
    <w:rsid w:val="00C43481"/>
    <w:rsid w:val="00C57CCF"/>
    <w:rsid w:val="00C832CD"/>
    <w:rsid w:val="00CA4422"/>
    <w:rsid w:val="00CB45B3"/>
    <w:rsid w:val="00CB6728"/>
    <w:rsid w:val="00CC31BD"/>
    <w:rsid w:val="00CC43C4"/>
    <w:rsid w:val="00CF2466"/>
    <w:rsid w:val="00CF5E79"/>
    <w:rsid w:val="00D00D4E"/>
    <w:rsid w:val="00D02AD6"/>
    <w:rsid w:val="00D06C98"/>
    <w:rsid w:val="00D13A5E"/>
    <w:rsid w:val="00D430C5"/>
    <w:rsid w:val="00D55EF9"/>
    <w:rsid w:val="00D75DD7"/>
    <w:rsid w:val="00D809FB"/>
    <w:rsid w:val="00D920D9"/>
    <w:rsid w:val="00DD0B5D"/>
    <w:rsid w:val="00DF2B1F"/>
    <w:rsid w:val="00E16B53"/>
    <w:rsid w:val="00E30A17"/>
    <w:rsid w:val="00E31074"/>
    <w:rsid w:val="00E33045"/>
    <w:rsid w:val="00E363FA"/>
    <w:rsid w:val="00E459E6"/>
    <w:rsid w:val="00E51DE6"/>
    <w:rsid w:val="00E5454D"/>
    <w:rsid w:val="00E55429"/>
    <w:rsid w:val="00E742F3"/>
    <w:rsid w:val="00E8462B"/>
    <w:rsid w:val="00E853CF"/>
    <w:rsid w:val="00E92250"/>
    <w:rsid w:val="00EA53A3"/>
    <w:rsid w:val="00EB333E"/>
    <w:rsid w:val="00EB5713"/>
    <w:rsid w:val="00EE1DEA"/>
    <w:rsid w:val="00EF0057"/>
    <w:rsid w:val="00EF6A4B"/>
    <w:rsid w:val="00F176FD"/>
    <w:rsid w:val="00F278A1"/>
    <w:rsid w:val="00F43033"/>
    <w:rsid w:val="00F45000"/>
    <w:rsid w:val="00F463A4"/>
    <w:rsid w:val="00F74F9E"/>
    <w:rsid w:val="00F83334"/>
    <w:rsid w:val="00FC7F35"/>
    <w:rsid w:val="00FE0D3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DD7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4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3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3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1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03"/>
  </w:style>
  <w:style w:type="paragraph" w:styleId="Footer">
    <w:name w:val="footer"/>
    <w:basedOn w:val="Normal"/>
    <w:link w:val="Foot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03"/>
  </w:style>
  <w:style w:type="paragraph" w:styleId="Revision">
    <w:name w:val="Revision"/>
    <w:hidden/>
    <w:uiPriority w:val="99"/>
    <w:semiHidden/>
    <w:rsid w:val="00DD0B5D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C054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vizzeraenergia.ch/consulenz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ergiefranken.ch" TargetMode="External"/><Relationship Id="rId17" Type="http://schemas.openxmlformats.org/officeDocument/2006/relationships/hyperlink" Target="http://www.wwf.ch/gas-natura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wissolar.ch/it/professionisti-del-sola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neuerbarheizen.ch/heizkostenrechn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wf.ch/it/i-nostri-obiettivi/risanamento-degli-edifici-e-sistemi-di-riscaldament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p-systemmodul.ch/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ADEFC78E13745AB4D0367968067A5" ma:contentTypeVersion="8" ma:contentTypeDescription="Ein neues Dokument erstellen." ma:contentTypeScope="" ma:versionID="7096709fd045a0fd776d357721a93791">
  <xsd:schema xmlns:xsd="http://www.w3.org/2001/XMLSchema" xmlns:xs="http://www.w3.org/2001/XMLSchema" xmlns:p="http://schemas.microsoft.com/office/2006/metadata/properties" xmlns:ns3="3ba42f9d-0333-42e6-8999-b6a23f2bfbe1" xmlns:ns4="c64ae2d9-d695-4f6d-9419-cc32032e1cd3" targetNamespace="http://schemas.microsoft.com/office/2006/metadata/properties" ma:root="true" ma:fieldsID="548ff291dae779cece0b2394e2d7bb77" ns3:_="" ns4:_="">
    <xsd:import namespace="3ba42f9d-0333-42e6-8999-b6a23f2bfbe1"/>
    <xsd:import namespace="c64ae2d9-d695-4f6d-9419-cc32032e1cd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42f9d-0333-42e6-8999-b6a23f2bfbe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ae2d9-d695-4f6d-9419-cc32032e1c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a42f9d-0333-42e6-8999-b6a23f2bfbe1" xsi:nil="true"/>
  </documentManagement>
</p:properties>
</file>

<file path=customXml/itemProps1.xml><?xml version="1.0" encoding="utf-8"?>
<ds:datastoreItem xmlns:ds="http://schemas.openxmlformats.org/officeDocument/2006/customXml" ds:itemID="{12E55D7A-AAF2-3540-9A44-0D7A2526A2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5206B2-E7CD-449E-9167-21F83B4A2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42f9d-0333-42e6-8999-b6a23f2bfbe1"/>
    <ds:schemaRef ds:uri="c64ae2d9-d695-4f6d-9419-cc32032e1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CA1F1-F1EF-4609-B402-F46CE6FC98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4664B-EC27-411C-B558-83DEA423EAA4}">
  <ds:schemaRefs>
    <ds:schemaRef ds:uri="http://schemas.microsoft.com/office/2006/metadata/properties"/>
    <ds:schemaRef ds:uri="http://schemas.microsoft.com/office/infopath/2007/PartnerControls"/>
    <ds:schemaRef ds:uri="3ba42f9d-0333-42e6-8999-b6a23f2bfb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4943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2024-05-14T09:41:00Z</dcterms:created>
  <dcterms:modified xsi:type="dcterms:W3CDTF">2024-05-14T09:41:00Z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0x01010065CADEFC78E13745AB4D0367968067A5</vt:lpwstr>
  </property>
</Properties>
</file>